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5D9" w:rsidRPr="001E55D9" w:rsidRDefault="001E55D9" w:rsidP="001E55D9">
      <w:pPr>
        <w:pStyle w:val="Listenabsatz"/>
        <w:shd w:val="clear" w:color="auto" w:fill="D9D9D9" w:themeFill="background1" w:themeFillShade="D9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E55D9">
        <w:rPr>
          <w:rFonts w:ascii="Arial" w:hAnsi="Arial" w:cs="Arial"/>
          <w:b/>
          <w:sz w:val="24"/>
          <w:szCs w:val="24"/>
        </w:rPr>
        <w:t>DIAGNOSEINSTRUMENT</w:t>
      </w:r>
    </w:p>
    <w:p w:rsidR="001E283C" w:rsidRPr="001E55D9" w:rsidRDefault="001E283C" w:rsidP="001E55D9">
      <w:pPr>
        <w:pStyle w:val="Listenabsatz"/>
        <w:shd w:val="clear" w:color="auto" w:fill="D9D9D9" w:themeFill="background1" w:themeFillShade="D9"/>
        <w:spacing w:line="360" w:lineRule="auto"/>
        <w:ind w:left="0"/>
        <w:jc w:val="center"/>
        <w:rPr>
          <w:rFonts w:ascii="Arial" w:hAnsi="Arial" w:cs="Arial"/>
          <w:b/>
          <w:i/>
          <w:sz w:val="20"/>
          <w:szCs w:val="20"/>
        </w:rPr>
      </w:pPr>
      <w:r w:rsidRPr="001E55D9">
        <w:rPr>
          <w:rFonts w:ascii="Arial" w:hAnsi="Arial" w:cs="Arial"/>
          <w:b/>
          <w:i/>
          <w:sz w:val="20"/>
          <w:szCs w:val="20"/>
        </w:rPr>
        <w:t xml:space="preserve">Unterrichtsbegleitende </w:t>
      </w:r>
      <w:proofErr w:type="spellStart"/>
      <w:r w:rsidRPr="001E55D9">
        <w:rPr>
          <w:rFonts w:ascii="Arial" w:hAnsi="Arial" w:cs="Arial"/>
          <w:b/>
          <w:i/>
          <w:sz w:val="20"/>
          <w:szCs w:val="20"/>
        </w:rPr>
        <w:t>Sprachstandsbeobachtung</w:t>
      </w:r>
      <w:proofErr w:type="spellEnd"/>
      <w:r w:rsidRPr="001E55D9">
        <w:rPr>
          <w:rFonts w:ascii="Arial" w:hAnsi="Arial" w:cs="Arial"/>
          <w:b/>
          <w:i/>
          <w:sz w:val="20"/>
          <w:szCs w:val="20"/>
        </w:rPr>
        <w:t xml:space="preserve"> Deutsch als Zweitsprache</w:t>
      </w:r>
      <w:r w:rsidR="001E55D9" w:rsidRPr="001E55D9">
        <w:rPr>
          <w:rFonts w:ascii="Arial" w:hAnsi="Arial" w:cs="Arial"/>
          <w:b/>
          <w:i/>
          <w:sz w:val="20"/>
          <w:szCs w:val="20"/>
        </w:rPr>
        <w:t xml:space="preserve"> (USB </w:t>
      </w:r>
      <w:proofErr w:type="spellStart"/>
      <w:r w:rsidR="001E55D9" w:rsidRPr="001E55D9">
        <w:rPr>
          <w:rFonts w:ascii="Arial" w:hAnsi="Arial" w:cs="Arial"/>
          <w:b/>
          <w:i/>
          <w:sz w:val="20"/>
          <w:szCs w:val="20"/>
        </w:rPr>
        <w:t>DaZ</w:t>
      </w:r>
      <w:proofErr w:type="spellEnd"/>
      <w:r w:rsidRPr="001E55D9">
        <w:rPr>
          <w:rFonts w:ascii="Arial" w:hAnsi="Arial" w:cs="Arial"/>
          <w:b/>
          <w:i/>
          <w:sz w:val="20"/>
          <w:szCs w:val="20"/>
        </w:rPr>
        <w:t>)</w:t>
      </w:r>
    </w:p>
    <w:p w:rsidR="001E283C" w:rsidRPr="004F3C97" w:rsidRDefault="001E283C" w:rsidP="001E283C">
      <w:pPr>
        <w:autoSpaceDE w:val="0"/>
        <w:autoSpaceDN w:val="0"/>
        <w:adjustRightInd w:val="0"/>
        <w:jc w:val="both"/>
        <w:rPr>
          <w:rFonts w:cs="Arial"/>
          <w:u w:val="single"/>
        </w:rPr>
      </w:pPr>
    </w:p>
    <w:p w:rsidR="001E283C" w:rsidRDefault="001E283C" w:rsidP="008319CE">
      <w:pPr>
        <w:spacing w:line="360" w:lineRule="auto"/>
        <w:rPr>
          <w:rFonts w:cs="Arial"/>
          <w:lang w:val="de-AT"/>
        </w:rPr>
      </w:pPr>
      <w:r w:rsidRPr="00EB36A5">
        <w:rPr>
          <w:rFonts w:cs="Arial"/>
          <w:lang w:val="de-AT"/>
        </w:rPr>
        <w:t>Bei USB-</w:t>
      </w:r>
      <w:proofErr w:type="spellStart"/>
      <w:r w:rsidRPr="00EB36A5">
        <w:rPr>
          <w:rFonts w:cs="Arial"/>
          <w:lang w:val="de-AT"/>
        </w:rPr>
        <w:t>DaZ</w:t>
      </w:r>
      <w:proofErr w:type="spellEnd"/>
      <w:r w:rsidRPr="00EB36A5">
        <w:rPr>
          <w:rFonts w:cs="Arial"/>
          <w:lang w:val="de-AT"/>
        </w:rPr>
        <w:t xml:space="preserve"> handelt es sich um ein </w:t>
      </w:r>
      <w:r>
        <w:rPr>
          <w:rFonts w:cs="Arial"/>
          <w:lang w:val="de-AT"/>
        </w:rPr>
        <w:t xml:space="preserve">von der Universität Wien entwickeltes </w:t>
      </w:r>
      <w:r w:rsidRPr="00EB36A5">
        <w:rPr>
          <w:rFonts w:cs="Arial"/>
          <w:b/>
          <w:lang w:val="de-AT"/>
        </w:rPr>
        <w:t>förderdiagnostisch</w:t>
      </w:r>
      <w:r w:rsidRPr="00EB36A5">
        <w:rPr>
          <w:rFonts w:cs="Arial"/>
          <w:lang w:val="de-AT"/>
        </w:rPr>
        <w:t xml:space="preserve"> ausgerichtetes Instrument mit dem Ziel, die Kompetenzen des Kindes bzw. des/der Jugendlichen </w:t>
      </w:r>
      <w:r>
        <w:rPr>
          <w:rFonts w:cs="Arial"/>
          <w:lang w:val="de-AT"/>
        </w:rPr>
        <w:t xml:space="preserve">in der Zweitsprache Deutsch </w:t>
      </w:r>
      <w:r w:rsidRPr="00EB36A5">
        <w:rPr>
          <w:rFonts w:cs="Arial"/>
          <w:lang w:val="de-AT"/>
        </w:rPr>
        <w:t xml:space="preserve">bestmöglich zu erfassen, um im Anschluss diagnosebasiert fördern zu können. </w:t>
      </w:r>
      <w:r>
        <w:rPr>
          <w:rFonts w:cs="Arial"/>
          <w:lang w:val="de-AT"/>
        </w:rPr>
        <w:t>Seit September 2016 schreibt das Gesetz den Einsatz eines Diagnoseinstruments in Sprachförderkursen/Sprachstartgruppen verpflichtend vor. Auch das neue Gesetz zu den Deutschförderklassen und Deutschförderkursen sieht den verpflichtenden Einsatz eines Diagnoseinstruments vor, wobei das BMBWF hierfür USB-</w:t>
      </w:r>
      <w:proofErr w:type="spellStart"/>
      <w:r>
        <w:rPr>
          <w:rFonts w:cs="Arial"/>
          <w:lang w:val="de-AT"/>
        </w:rPr>
        <w:t>DaZ</w:t>
      </w:r>
      <w:proofErr w:type="spellEnd"/>
      <w:r>
        <w:rPr>
          <w:rFonts w:cs="Arial"/>
          <w:lang w:val="de-AT"/>
        </w:rPr>
        <w:t xml:space="preserve"> empfiehlt.</w:t>
      </w:r>
    </w:p>
    <w:p w:rsidR="001E283C" w:rsidRDefault="001E283C" w:rsidP="008319CE">
      <w:pPr>
        <w:spacing w:line="360" w:lineRule="auto"/>
        <w:rPr>
          <w:rFonts w:cs="Arial"/>
          <w:lang w:val="de-AT"/>
        </w:rPr>
      </w:pPr>
      <w:r w:rsidRPr="00EB36A5">
        <w:rPr>
          <w:rFonts w:cs="Arial"/>
          <w:lang w:val="de-AT"/>
        </w:rPr>
        <w:t>USB-</w:t>
      </w:r>
      <w:proofErr w:type="spellStart"/>
      <w:r w:rsidRPr="00EB36A5">
        <w:rPr>
          <w:rFonts w:cs="Arial"/>
          <w:lang w:val="de-AT"/>
        </w:rPr>
        <w:t>DaZ</w:t>
      </w:r>
      <w:proofErr w:type="spellEnd"/>
      <w:r w:rsidRPr="00EB36A5">
        <w:rPr>
          <w:rFonts w:cs="Arial"/>
          <w:lang w:val="de-AT"/>
        </w:rPr>
        <w:t xml:space="preserve"> steht für alle Schulen unter </w:t>
      </w:r>
      <w:hyperlink r:id="rId5" w:history="1">
        <w:r w:rsidRPr="00753818">
          <w:rPr>
            <w:rStyle w:val="Hyperlink"/>
            <w:rFonts w:cs="Arial"/>
          </w:rPr>
          <w:t>https://bildung.bmbwf.gv.at/schulen/recht/erlaesse/usb_daz.html</w:t>
        </w:r>
      </w:hyperlink>
      <w:r>
        <w:rPr>
          <w:rFonts w:cs="Arial"/>
        </w:rPr>
        <w:t xml:space="preserve"> </w:t>
      </w:r>
      <w:r w:rsidRPr="009D4F33">
        <w:rPr>
          <w:rFonts w:cs="Arial"/>
          <w:b/>
          <w:lang w:val="de-AT"/>
        </w:rPr>
        <w:t>kostenlos zum Download</w:t>
      </w:r>
      <w:r w:rsidRPr="00B25E3B">
        <w:rPr>
          <w:rFonts w:cs="Arial"/>
          <w:lang w:val="de-AT"/>
        </w:rPr>
        <w:t xml:space="preserve"> zur </w:t>
      </w:r>
      <w:r w:rsidRPr="00CC1DAE">
        <w:rPr>
          <w:rFonts w:cs="Arial"/>
          <w:lang w:val="de-AT"/>
        </w:rPr>
        <w:t>Verfügung</w:t>
      </w:r>
      <w:r>
        <w:rPr>
          <w:rFonts w:cs="Arial"/>
          <w:lang w:val="de-AT"/>
        </w:rPr>
        <w:t>. Alternativ kann USB-</w:t>
      </w:r>
      <w:proofErr w:type="spellStart"/>
      <w:r>
        <w:rPr>
          <w:rFonts w:cs="Arial"/>
          <w:lang w:val="de-AT"/>
        </w:rPr>
        <w:t>DaZ</w:t>
      </w:r>
      <w:proofErr w:type="spellEnd"/>
      <w:r>
        <w:rPr>
          <w:rFonts w:cs="Arial"/>
          <w:lang w:val="de-AT"/>
        </w:rPr>
        <w:t xml:space="preserve"> </w:t>
      </w:r>
      <w:r w:rsidRPr="00CC1DAE">
        <w:rPr>
          <w:rFonts w:cs="Arial"/>
          <w:lang w:val="de-AT"/>
        </w:rPr>
        <w:t xml:space="preserve">ab </w:t>
      </w:r>
      <w:r>
        <w:rPr>
          <w:rFonts w:cs="Arial"/>
          <w:lang w:val="de-AT"/>
        </w:rPr>
        <w:t xml:space="preserve">dem </w:t>
      </w:r>
      <w:r w:rsidRPr="00CC1DAE">
        <w:rPr>
          <w:rFonts w:cs="Arial"/>
          <w:lang w:val="de-AT"/>
        </w:rPr>
        <w:t xml:space="preserve">Schuljahr 2018/19 </w:t>
      </w:r>
      <w:r>
        <w:rPr>
          <w:rFonts w:cs="Arial"/>
          <w:lang w:val="de-AT"/>
        </w:rPr>
        <w:t>auch</w:t>
      </w:r>
      <w:r w:rsidRPr="00CC1DAE">
        <w:rPr>
          <w:rFonts w:cs="Arial"/>
          <w:lang w:val="de-AT"/>
        </w:rPr>
        <w:t xml:space="preserve"> über den Publikationen-Shop des BMBWF (siehe </w:t>
      </w:r>
      <w:hyperlink r:id="rId6" w:history="1">
        <w:r w:rsidRPr="00CC1DAE">
          <w:rPr>
            <w:rStyle w:val="Hyperlink"/>
            <w:rFonts w:cs="Arial"/>
            <w:lang w:val="de-AT"/>
          </w:rPr>
          <w:t>http://pubshop.bmbf.gv.at/</w:t>
        </w:r>
      </w:hyperlink>
      <w:r w:rsidRPr="00CC1DAE">
        <w:rPr>
          <w:rFonts w:cs="Arial"/>
          <w:lang w:val="de-AT"/>
        </w:rPr>
        <w:t xml:space="preserve">) gegen </w:t>
      </w:r>
      <w:r>
        <w:rPr>
          <w:rFonts w:cs="Arial"/>
          <w:lang w:val="de-AT"/>
        </w:rPr>
        <w:t xml:space="preserve">eine </w:t>
      </w:r>
      <w:r w:rsidRPr="00CC1DAE">
        <w:rPr>
          <w:rFonts w:cs="Arial"/>
          <w:lang w:val="de-AT"/>
        </w:rPr>
        <w:t xml:space="preserve">geringe Manipulationsgebühr </w:t>
      </w:r>
      <w:r>
        <w:rPr>
          <w:rFonts w:cs="Arial"/>
          <w:lang w:val="de-AT"/>
        </w:rPr>
        <w:t xml:space="preserve">(EUR 2,18) </w:t>
      </w:r>
      <w:r w:rsidRPr="00CC1DAE">
        <w:rPr>
          <w:rFonts w:cs="Arial"/>
          <w:lang w:val="de-AT"/>
        </w:rPr>
        <w:t xml:space="preserve">und Versandkosten </w:t>
      </w:r>
      <w:r>
        <w:rPr>
          <w:rFonts w:cs="Arial"/>
        </w:rPr>
        <w:t xml:space="preserve">(je nach Umfang) </w:t>
      </w:r>
      <w:r w:rsidRPr="00CC1DAE">
        <w:rPr>
          <w:rFonts w:cs="Arial"/>
          <w:lang w:val="de-AT"/>
        </w:rPr>
        <w:t>bestellt werden.</w:t>
      </w:r>
    </w:p>
    <w:p w:rsidR="001E283C" w:rsidRDefault="001E283C" w:rsidP="008319CE">
      <w:pPr>
        <w:spacing w:line="360" w:lineRule="auto"/>
        <w:rPr>
          <w:rFonts w:cs="Arial"/>
        </w:rPr>
      </w:pPr>
      <w:r w:rsidRPr="00EB36A5">
        <w:rPr>
          <w:rFonts w:cs="Arial"/>
          <w:lang w:val="de-AT"/>
        </w:rPr>
        <w:t>Um die Benutzerfreundlichkeit von USB-</w:t>
      </w:r>
      <w:proofErr w:type="spellStart"/>
      <w:r w:rsidRPr="00EB36A5">
        <w:rPr>
          <w:rFonts w:cs="Arial"/>
          <w:lang w:val="de-AT"/>
        </w:rPr>
        <w:t>DaZ</w:t>
      </w:r>
      <w:proofErr w:type="spellEnd"/>
      <w:r w:rsidRPr="00EB36A5">
        <w:rPr>
          <w:rFonts w:cs="Arial"/>
          <w:lang w:val="de-AT"/>
        </w:rPr>
        <w:t xml:space="preserve"> zu erhöhen entwickelt das BIFIE im Auftrag des BMBWF derzeit neue Begleitmaterialien zu USB-</w:t>
      </w:r>
      <w:proofErr w:type="spellStart"/>
      <w:r w:rsidRPr="00EB36A5">
        <w:rPr>
          <w:rFonts w:cs="Arial"/>
          <w:lang w:val="de-AT"/>
        </w:rPr>
        <w:t>DaZ</w:t>
      </w:r>
      <w:proofErr w:type="spellEnd"/>
      <w:r w:rsidRPr="00EB36A5">
        <w:rPr>
          <w:rFonts w:cs="Arial"/>
          <w:lang w:val="de-AT"/>
        </w:rPr>
        <w:t xml:space="preserve">. Diese stehen aktuell </w:t>
      </w:r>
      <w:r w:rsidRPr="00EB36A5">
        <w:rPr>
          <w:rFonts w:cs="Arial"/>
        </w:rPr>
        <w:t xml:space="preserve">zum </w:t>
      </w:r>
      <w:hyperlink r:id="rId7" w:tgtFrame="_blank" w:history="1">
        <w:r w:rsidRPr="00EB36A5">
          <w:rPr>
            <w:rStyle w:val="Hyperlink"/>
            <w:rFonts w:cs="Arial"/>
          </w:rPr>
          <w:t>Download auf der BIFIE-Web</w:t>
        </w:r>
        <w:bookmarkStart w:id="0" w:name="_GoBack"/>
        <w:bookmarkEnd w:id="0"/>
        <w:r w:rsidRPr="00EB36A5">
          <w:rPr>
            <w:rStyle w:val="Hyperlink"/>
            <w:rFonts w:cs="Arial"/>
          </w:rPr>
          <w:t>s</w:t>
        </w:r>
        <w:r w:rsidRPr="00EB36A5">
          <w:rPr>
            <w:rStyle w:val="Hyperlink"/>
            <w:rFonts w:cs="Arial"/>
          </w:rPr>
          <w:t>ite</w:t>
        </w:r>
      </w:hyperlink>
      <w:r w:rsidRPr="00EB36A5">
        <w:rPr>
          <w:rFonts w:cs="Arial"/>
        </w:rPr>
        <w:t xml:space="preserve"> zur Verfügung. Sie finden dort:</w:t>
      </w:r>
    </w:p>
    <w:p w:rsidR="001E283C" w:rsidRPr="00EB36A5" w:rsidRDefault="001E283C" w:rsidP="008319CE">
      <w:pPr>
        <w:numPr>
          <w:ilvl w:val="0"/>
          <w:numId w:val="1"/>
        </w:numPr>
        <w:spacing w:after="100" w:afterAutospacing="1" w:line="360" w:lineRule="auto"/>
        <w:ind w:left="714" w:hanging="357"/>
        <w:rPr>
          <w:rFonts w:cs="Arial"/>
        </w:rPr>
      </w:pPr>
      <w:r w:rsidRPr="00EB36A5">
        <w:rPr>
          <w:rFonts w:cs="Arial"/>
        </w:rPr>
        <w:t xml:space="preserve">den </w:t>
      </w:r>
      <w:r w:rsidRPr="00EB36A5">
        <w:rPr>
          <w:rStyle w:val="Fett"/>
          <w:rFonts w:cs="Arial"/>
          <w:b w:val="0"/>
        </w:rPr>
        <w:t>Leitfaden</w:t>
      </w:r>
      <w:r w:rsidRPr="00EB36A5">
        <w:rPr>
          <w:rFonts w:cs="Arial"/>
        </w:rPr>
        <w:t xml:space="preserve"> für die Arbeit mit USB </w:t>
      </w:r>
      <w:proofErr w:type="spellStart"/>
      <w:r w:rsidRPr="00EB36A5">
        <w:rPr>
          <w:rFonts w:cs="Arial"/>
        </w:rPr>
        <w:t>DaZ</w:t>
      </w:r>
      <w:proofErr w:type="spellEnd"/>
      <w:r w:rsidRPr="00EB36A5">
        <w:rPr>
          <w:rFonts w:cs="Arial"/>
        </w:rPr>
        <w:t>, der neben vielen praktischen Tipps und Informationen zu den Rahmenbedingungen auch Literaturhinweise und Internetadressen bietet,</w:t>
      </w:r>
    </w:p>
    <w:p w:rsidR="001E283C" w:rsidRPr="00EB36A5" w:rsidRDefault="001E283C" w:rsidP="008319C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cs="Arial"/>
        </w:rPr>
      </w:pPr>
      <w:r w:rsidRPr="00EB36A5">
        <w:rPr>
          <w:rStyle w:val="Fett"/>
          <w:rFonts w:cs="Arial"/>
          <w:b w:val="0"/>
        </w:rPr>
        <w:t>Handzettel</w:t>
      </w:r>
      <w:r w:rsidRPr="00EB36A5">
        <w:rPr>
          <w:rFonts w:cs="Arial"/>
        </w:rPr>
        <w:t xml:space="preserve"> für einen schnellen Überblick und erste Beobachtungen für den Einstieg in die Ar</w:t>
      </w:r>
      <w:r>
        <w:rPr>
          <w:rFonts w:cs="Arial"/>
        </w:rPr>
        <w:t>beit mit USB-</w:t>
      </w:r>
      <w:proofErr w:type="spellStart"/>
      <w:r>
        <w:rPr>
          <w:rFonts w:cs="Arial"/>
        </w:rPr>
        <w:t>DaZ</w:t>
      </w:r>
      <w:proofErr w:type="spellEnd"/>
      <w:r w:rsidRPr="00EB36A5">
        <w:rPr>
          <w:rFonts w:cs="Arial"/>
        </w:rPr>
        <w:t xml:space="preserve"> sowie</w:t>
      </w:r>
    </w:p>
    <w:p w:rsidR="001E283C" w:rsidRPr="00EB36A5" w:rsidRDefault="001E283C" w:rsidP="008319C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cs="Arial"/>
        </w:rPr>
      </w:pPr>
      <w:r w:rsidRPr="00EB36A5">
        <w:rPr>
          <w:rStyle w:val="Fett"/>
          <w:rFonts w:cs="Arial"/>
        </w:rPr>
        <w:t>drei Varianten</w:t>
      </w:r>
      <w:r w:rsidRPr="00EB36A5">
        <w:rPr>
          <w:rFonts w:cs="Arial"/>
        </w:rPr>
        <w:t xml:space="preserve"> des vorhandenen </w:t>
      </w:r>
      <w:r w:rsidRPr="00EB36A5">
        <w:rPr>
          <w:rStyle w:val="Fett"/>
          <w:rFonts w:cs="Arial"/>
          <w:b w:val="0"/>
        </w:rPr>
        <w:t>Ergebnisdokumentationsbogens</w:t>
      </w:r>
      <w:r w:rsidRPr="00EB36A5">
        <w:rPr>
          <w:rStyle w:val="Fett"/>
          <w:rFonts w:cs="Arial"/>
        </w:rPr>
        <w:t>. Damit</w:t>
      </w:r>
      <w:r w:rsidRPr="00EB36A5">
        <w:rPr>
          <w:rFonts w:cs="Arial"/>
        </w:rPr>
        <w:t xml:space="preserve"> können Sie je nach Beobachtungssituation und persönlicher Vorliebe den passenden Bogen wählen; zwei erlauben auch eine digitale Dokumentation.</w:t>
      </w:r>
    </w:p>
    <w:p w:rsidR="001E283C" w:rsidRDefault="001E283C" w:rsidP="008319CE">
      <w:pPr>
        <w:spacing w:line="360" w:lineRule="auto"/>
        <w:rPr>
          <w:rFonts w:cs="Arial"/>
        </w:rPr>
      </w:pPr>
      <w:r>
        <w:rPr>
          <w:rFonts w:cs="Arial"/>
        </w:rPr>
        <w:t>Ein</w:t>
      </w:r>
      <w:r w:rsidRPr="00EB36A5">
        <w:rPr>
          <w:rFonts w:cs="Arial"/>
        </w:rPr>
        <w:t xml:space="preserve"> </w:t>
      </w:r>
      <w:r w:rsidRPr="00BB5104">
        <w:rPr>
          <w:rFonts w:cs="Arial"/>
          <w:b/>
        </w:rPr>
        <w:t>Pool von Fördervorschlägen zu 16 Themen für Primarstufe und Sekundarstufe</w:t>
      </w:r>
      <w:r w:rsidRPr="00EB36A5">
        <w:rPr>
          <w:rFonts w:cs="Arial"/>
        </w:rPr>
        <w:t xml:space="preserve"> wird </w:t>
      </w:r>
      <w:r w:rsidR="0091043D">
        <w:rPr>
          <w:rFonts w:cs="Arial"/>
        </w:rPr>
        <w:t>im Schuljahr 2018/19</w:t>
      </w:r>
      <w:r>
        <w:rPr>
          <w:rFonts w:cs="Arial"/>
        </w:rPr>
        <w:t xml:space="preserve"> ebenfalls zur Verfügung stehen</w:t>
      </w:r>
      <w:r w:rsidRPr="00EB36A5">
        <w:rPr>
          <w:rFonts w:cs="Arial"/>
        </w:rPr>
        <w:t>.</w:t>
      </w:r>
    </w:p>
    <w:p w:rsidR="001E283C" w:rsidRDefault="001E283C" w:rsidP="008319CE">
      <w:pPr>
        <w:rPr>
          <w:rFonts w:cs="Arial"/>
          <w:lang w:val="de-AT"/>
        </w:rPr>
      </w:pPr>
    </w:p>
    <w:p w:rsidR="001E283C" w:rsidRDefault="001E283C" w:rsidP="001E283C">
      <w:pPr>
        <w:spacing w:line="360" w:lineRule="auto"/>
      </w:pPr>
      <w:r>
        <w:rPr>
          <w:rFonts w:cs="Arial"/>
        </w:rPr>
        <w:t>Ende 2016 wurde am Bundeszentrum für Interkulturalität, Migration und Mehrsprachigkeit (</w:t>
      </w:r>
      <w:r w:rsidRPr="001E283C">
        <w:rPr>
          <w:rFonts w:cs="Arial"/>
        </w:rPr>
        <w:t>BIMM</w:t>
      </w:r>
      <w:r>
        <w:rPr>
          <w:rFonts w:cs="Arial"/>
        </w:rPr>
        <w:t xml:space="preserve">) der PH Steiermark die </w:t>
      </w:r>
      <w:r w:rsidRPr="001E283C">
        <w:rPr>
          <w:rFonts w:cs="Arial"/>
        </w:rPr>
        <w:t>Kompetenzstelle USB-</w:t>
      </w:r>
      <w:proofErr w:type="spellStart"/>
      <w:r w:rsidRPr="001E283C">
        <w:rPr>
          <w:rFonts w:cs="Arial"/>
        </w:rPr>
        <w:t>DaZ</w:t>
      </w:r>
      <w:proofErr w:type="spellEnd"/>
      <w:r>
        <w:rPr>
          <w:rFonts w:cs="Arial"/>
        </w:rPr>
        <w:t xml:space="preserve"> eingerichtet. Diese Service- und Beratungsstelle fungiert als Ansprechpartner für Fragen zu USB-</w:t>
      </w:r>
      <w:proofErr w:type="spellStart"/>
      <w:r>
        <w:rPr>
          <w:rFonts w:cs="Arial"/>
        </w:rPr>
        <w:t>DaZ</w:t>
      </w:r>
      <w:proofErr w:type="spellEnd"/>
      <w:r>
        <w:rPr>
          <w:rFonts w:cs="Arial"/>
        </w:rPr>
        <w:t>. Nähere Informationen – unter anderem auch zu aktuellen Fort- und Weiterbildungsangeboten zu USB-</w:t>
      </w:r>
      <w:proofErr w:type="spellStart"/>
      <w:r>
        <w:rPr>
          <w:rFonts w:cs="Arial"/>
        </w:rPr>
        <w:t>DaZ</w:t>
      </w:r>
      <w:proofErr w:type="spellEnd"/>
      <w:r>
        <w:rPr>
          <w:rFonts w:cs="Arial"/>
        </w:rPr>
        <w:t xml:space="preserve"> – erhalten Sie unter: </w:t>
      </w:r>
      <w:hyperlink r:id="rId8" w:history="1">
        <w:r w:rsidRPr="005C7DC9">
          <w:rPr>
            <w:rStyle w:val="Hyperlink"/>
            <w:rFonts w:cs="Arial"/>
          </w:rPr>
          <w:t>https://bimm.at/kompetenzstelle/</w:t>
        </w:r>
      </w:hyperlink>
      <w:r>
        <w:rPr>
          <w:rFonts w:cs="Arial"/>
        </w:rPr>
        <w:t>.</w:t>
      </w:r>
    </w:p>
    <w:sectPr w:rsidR="001E28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66ED6"/>
    <w:multiLevelType w:val="multilevel"/>
    <w:tmpl w:val="BE04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3136BB"/>
    <w:multiLevelType w:val="hybridMultilevel"/>
    <w:tmpl w:val="100E4A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3C"/>
    <w:rsid w:val="00002ED5"/>
    <w:rsid w:val="00013111"/>
    <w:rsid w:val="00036758"/>
    <w:rsid w:val="00036C20"/>
    <w:rsid w:val="000605C5"/>
    <w:rsid w:val="00070529"/>
    <w:rsid w:val="00070A91"/>
    <w:rsid w:val="0007571A"/>
    <w:rsid w:val="00076EEB"/>
    <w:rsid w:val="000828C7"/>
    <w:rsid w:val="00090873"/>
    <w:rsid w:val="00095A09"/>
    <w:rsid w:val="00097BEE"/>
    <w:rsid w:val="000C0AEA"/>
    <w:rsid w:val="000E5871"/>
    <w:rsid w:val="000F33A9"/>
    <w:rsid w:val="000F584F"/>
    <w:rsid w:val="000F69EC"/>
    <w:rsid w:val="000F78FF"/>
    <w:rsid w:val="00101F1C"/>
    <w:rsid w:val="00102E57"/>
    <w:rsid w:val="001039F8"/>
    <w:rsid w:val="00103F1B"/>
    <w:rsid w:val="0010642A"/>
    <w:rsid w:val="00117B86"/>
    <w:rsid w:val="00126124"/>
    <w:rsid w:val="001501D0"/>
    <w:rsid w:val="00160550"/>
    <w:rsid w:val="00161573"/>
    <w:rsid w:val="00161EE0"/>
    <w:rsid w:val="00170585"/>
    <w:rsid w:val="001728E8"/>
    <w:rsid w:val="001E283C"/>
    <w:rsid w:val="001E55D9"/>
    <w:rsid w:val="001E75D6"/>
    <w:rsid w:val="00210C4C"/>
    <w:rsid w:val="002270BC"/>
    <w:rsid w:val="00232C01"/>
    <w:rsid w:val="0024485E"/>
    <w:rsid w:val="00245DC0"/>
    <w:rsid w:val="0026475B"/>
    <w:rsid w:val="0026639D"/>
    <w:rsid w:val="002A086B"/>
    <w:rsid w:val="002A298E"/>
    <w:rsid w:val="002A606A"/>
    <w:rsid w:val="002D59B5"/>
    <w:rsid w:val="002D7923"/>
    <w:rsid w:val="002E180D"/>
    <w:rsid w:val="002E617C"/>
    <w:rsid w:val="002E7B99"/>
    <w:rsid w:val="002F2519"/>
    <w:rsid w:val="00306D40"/>
    <w:rsid w:val="00333501"/>
    <w:rsid w:val="00375C66"/>
    <w:rsid w:val="0039312A"/>
    <w:rsid w:val="003D24ED"/>
    <w:rsid w:val="003D6AF3"/>
    <w:rsid w:val="003E3014"/>
    <w:rsid w:val="003F1F05"/>
    <w:rsid w:val="0043687B"/>
    <w:rsid w:val="00450008"/>
    <w:rsid w:val="00472BD2"/>
    <w:rsid w:val="004A165A"/>
    <w:rsid w:val="004E6EFC"/>
    <w:rsid w:val="004F405C"/>
    <w:rsid w:val="005010AD"/>
    <w:rsid w:val="00505DB6"/>
    <w:rsid w:val="00507E80"/>
    <w:rsid w:val="00515201"/>
    <w:rsid w:val="00515B6B"/>
    <w:rsid w:val="00532BAC"/>
    <w:rsid w:val="005617D4"/>
    <w:rsid w:val="005700C3"/>
    <w:rsid w:val="005974E3"/>
    <w:rsid w:val="005A4266"/>
    <w:rsid w:val="005D19CF"/>
    <w:rsid w:val="00620AF3"/>
    <w:rsid w:val="00636EBA"/>
    <w:rsid w:val="00642636"/>
    <w:rsid w:val="0066638B"/>
    <w:rsid w:val="00686325"/>
    <w:rsid w:val="006A3138"/>
    <w:rsid w:val="006B64B3"/>
    <w:rsid w:val="006C2AF6"/>
    <w:rsid w:val="006C5F96"/>
    <w:rsid w:val="00704469"/>
    <w:rsid w:val="007169DE"/>
    <w:rsid w:val="0072239A"/>
    <w:rsid w:val="007539B8"/>
    <w:rsid w:val="00757A20"/>
    <w:rsid w:val="007671A6"/>
    <w:rsid w:val="00796250"/>
    <w:rsid w:val="007A40E6"/>
    <w:rsid w:val="007E7945"/>
    <w:rsid w:val="008233BB"/>
    <w:rsid w:val="008319CE"/>
    <w:rsid w:val="00852872"/>
    <w:rsid w:val="00856338"/>
    <w:rsid w:val="00862A60"/>
    <w:rsid w:val="0087425B"/>
    <w:rsid w:val="00883970"/>
    <w:rsid w:val="008A43DF"/>
    <w:rsid w:val="008D1A67"/>
    <w:rsid w:val="008F3DA9"/>
    <w:rsid w:val="0091043D"/>
    <w:rsid w:val="00915C68"/>
    <w:rsid w:val="009178A8"/>
    <w:rsid w:val="0092707B"/>
    <w:rsid w:val="0095138F"/>
    <w:rsid w:val="00993276"/>
    <w:rsid w:val="009F06D1"/>
    <w:rsid w:val="009F21F2"/>
    <w:rsid w:val="00A00F9B"/>
    <w:rsid w:val="00A02C2B"/>
    <w:rsid w:val="00A1408F"/>
    <w:rsid w:val="00A6593A"/>
    <w:rsid w:val="00A7032E"/>
    <w:rsid w:val="00A7404F"/>
    <w:rsid w:val="00AB0316"/>
    <w:rsid w:val="00AD4FFC"/>
    <w:rsid w:val="00B020F1"/>
    <w:rsid w:val="00B11822"/>
    <w:rsid w:val="00B15C89"/>
    <w:rsid w:val="00B3050C"/>
    <w:rsid w:val="00B4597E"/>
    <w:rsid w:val="00B83F43"/>
    <w:rsid w:val="00B91948"/>
    <w:rsid w:val="00BA6482"/>
    <w:rsid w:val="00BC6180"/>
    <w:rsid w:val="00BE4EDC"/>
    <w:rsid w:val="00C42056"/>
    <w:rsid w:val="00C73EDD"/>
    <w:rsid w:val="00C904B8"/>
    <w:rsid w:val="00CA044D"/>
    <w:rsid w:val="00CA4D0D"/>
    <w:rsid w:val="00CB3FF3"/>
    <w:rsid w:val="00CC095C"/>
    <w:rsid w:val="00CE3E65"/>
    <w:rsid w:val="00CF10C8"/>
    <w:rsid w:val="00D11E13"/>
    <w:rsid w:val="00D1708B"/>
    <w:rsid w:val="00D35F66"/>
    <w:rsid w:val="00D47651"/>
    <w:rsid w:val="00D7764B"/>
    <w:rsid w:val="00D9036E"/>
    <w:rsid w:val="00D90946"/>
    <w:rsid w:val="00D9310F"/>
    <w:rsid w:val="00DB2746"/>
    <w:rsid w:val="00E17C3C"/>
    <w:rsid w:val="00E2213C"/>
    <w:rsid w:val="00E31093"/>
    <w:rsid w:val="00E5533D"/>
    <w:rsid w:val="00E76ADE"/>
    <w:rsid w:val="00E862DD"/>
    <w:rsid w:val="00E90D6C"/>
    <w:rsid w:val="00EB020E"/>
    <w:rsid w:val="00EB6333"/>
    <w:rsid w:val="00EE0B33"/>
    <w:rsid w:val="00EF3E3E"/>
    <w:rsid w:val="00EF6272"/>
    <w:rsid w:val="00F05752"/>
    <w:rsid w:val="00F231DA"/>
    <w:rsid w:val="00F36CDB"/>
    <w:rsid w:val="00F42A16"/>
    <w:rsid w:val="00F440F4"/>
    <w:rsid w:val="00F60772"/>
    <w:rsid w:val="00F6296B"/>
    <w:rsid w:val="00F726B2"/>
    <w:rsid w:val="00F823FC"/>
    <w:rsid w:val="00F94ECE"/>
    <w:rsid w:val="00FA0CD2"/>
    <w:rsid w:val="00FA4F3A"/>
    <w:rsid w:val="00FA7DDC"/>
    <w:rsid w:val="00FE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43E2D-3A6C-4551-8810-B31604D5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050C"/>
    <w:pPr>
      <w:spacing w:after="0" w:line="240" w:lineRule="auto"/>
    </w:pPr>
    <w:rPr>
      <w:rFonts w:ascii="Arial" w:hAnsi="Arial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1E283C"/>
    <w:rPr>
      <w:b/>
      <w:bCs/>
    </w:rPr>
  </w:style>
  <w:style w:type="paragraph" w:styleId="Listenabsatz">
    <w:name w:val="List Paragraph"/>
    <w:basedOn w:val="Standard"/>
    <w:link w:val="ListenabsatzZchn"/>
    <w:uiPriority w:val="34"/>
    <w:qFormat/>
    <w:rsid w:val="001E28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de-AT"/>
    </w:rPr>
  </w:style>
  <w:style w:type="character" w:styleId="Hyperlink">
    <w:name w:val="Hyperlink"/>
    <w:basedOn w:val="Absatz-Standardschriftart"/>
    <w:uiPriority w:val="99"/>
    <w:unhideWhenUsed/>
    <w:rsid w:val="001E283C"/>
    <w:rPr>
      <w:color w:val="0000FF" w:themeColor="hyperlink"/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1E283C"/>
    <w:rPr>
      <w:rFonts w:eastAsiaTheme="minorHAnsi"/>
      <w:lang w:val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31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8857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78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9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02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mm.at/kompetenzstel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fie.at/usb-da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shop.bmbf.gv.at/" TargetMode="External"/><Relationship Id="rId5" Type="http://schemas.openxmlformats.org/officeDocument/2006/relationships/hyperlink" Target="https://bildung.bmbwf.gv.at/schulen/recht/erlaesse/usb_daz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bm: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Warga-Fallenböck  Muriel</dc:creator>
  <cp:lastModifiedBy>ischmid</cp:lastModifiedBy>
  <cp:revision>5</cp:revision>
  <dcterms:created xsi:type="dcterms:W3CDTF">2018-06-12T11:22:00Z</dcterms:created>
  <dcterms:modified xsi:type="dcterms:W3CDTF">2018-06-14T19:56:00Z</dcterms:modified>
</cp:coreProperties>
</file>